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24" w:rsidRDefault="001A32A7" w:rsidP="00B27A24">
      <w:pPr>
        <w:tabs>
          <w:tab w:val="left" w:pos="2235"/>
          <w:tab w:val="center" w:pos="4860"/>
        </w:tabs>
        <w:spacing w:line="240" w:lineRule="auto"/>
        <w:ind w:left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-571500</wp:posOffset>
            </wp:positionV>
            <wp:extent cx="838200" cy="828675"/>
            <wp:effectExtent l="19050" t="0" r="0" b="0"/>
            <wp:wrapTight wrapText="bothSides">
              <wp:wrapPolygon edited="0">
                <wp:start x="-491" y="0"/>
                <wp:lineTo x="-491" y="21352"/>
                <wp:lineTo x="21600" y="21352"/>
                <wp:lineTo x="21600" y="0"/>
                <wp:lineTo x="-491" y="0"/>
              </wp:wrapPolygon>
            </wp:wrapTight>
            <wp:docPr id="2" name="Picture 1" descr="C:\Users\Frances\Desktop\ACAPcommunit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\Desktop\ACAPcommunity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A24">
        <w:rPr>
          <w:rFonts w:ascii="Arial" w:hAnsi="Arial" w:cs="Arial"/>
          <w:b/>
          <w:sz w:val="32"/>
          <w:szCs w:val="32"/>
        </w:rPr>
        <w:tab/>
      </w:r>
    </w:p>
    <w:p w:rsidR="0099779F" w:rsidRPr="002520CE" w:rsidRDefault="0099779F" w:rsidP="00B27A24">
      <w:pPr>
        <w:tabs>
          <w:tab w:val="left" w:pos="2235"/>
          <w:tab w:val="center" w:pos="4860"/>
        </w:tabs>
        <w:spacing w:line="240" w:lineRule="auto"/>
        <w:ind w:left="360"/>
        <w:jc w:val="center"/>
        <w:rPr>
          <w:rFonts w:ascii="Arial" w:hAnsi="Arial" w:cs="Arial"/>
          <w:b/>
          <w:sz w:val="16"/>
          <w:szCs w:val="16"/>
        </w:rPr>
      </w:pPr>
      <w:r w:rsidRPr="00B9378A">
        <w:rPr>
          <w:rFonts w:ascii="Arial" w:hAnsi="Arial" w:cs="Arial"/>
          <w:b/>
          <w:sz w:val="32"/>
          <w:szCs w:val="32"/>
        </w:rPr>
        <w:t>ACAP</w:t>
      </w:r>
      <w:r w:rsidR="001559F0">
        <w:rPr>
          <w:rFonts w:ascii="Arial" w:hAnsi="Arial" w:cs="Arial"/>
          <w:b/>
          <w:sz w:val="32"/>
          <w:szCs w:val="32"/>
        </w:rPr>
        <w:t>community</w:t>
      </w:r>
      <w:r w:rsidRPr="00B9378A">
        <w:rPr>
          <w:rFonts w:ascii="Arial" w:hAnsi="Arial" w:cs="Arial"/>
          <w:b/>
          <w:sz w:val="32"/>
          <w:szCs w:val="32"/>
        </w:rPr>
        <w:t>’s Guiding Principles</w:t>
      </w:r>
      <w:r w:rsidR="00851B38">
        <w:rPr>
          <w:rStyle w:val="FootnoteReference"/>
          <w:rFonts w:ascii="Arial" w:hAnsi="Arial" w:cs="Arial"/>
          <w:b/>
          <w:sz w:val="32"/>
          <w:szCs w:val="32"/>
        </w:rPr>
        <w:footnoteReference w:id="1"/>
      </w:r>
    </w:p>
    <w:p w:rsidR="002520CE" w:rsidRPr="002520CE" w:rsidRDefault="002520CE" w:rsidP="00A800D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2E3366" w:rsidRPr="00B27A24" w:rsidRDefault="002E3366" w:rsidP="00E615A8">
      <w:pPr>
        <w:spacing w:line="240" w:lineRule="auto"/>
        <w:jc w:val="both"/>
        <w:rPr>
          <w:rFonts w:ascii="Arial" w:hAnsi="Arial" w:cs="Arial"/>
        </w:rPr>
      </w:pPr>
      <w:r w:rsidRPr="00B27A24">
        <w:rPr>
          <w:rFonts w:ascii="Arial" w:hAnsi="Arial" w:cs="Arial"/>
        </w:rPr>
        <w:t>ACAP</w:t>
      </w:r>
      <w:r w:rsidR="001559F0" w:rsidRPr="00B27A24">
        <w:rPr>
          <w:rFonts w:ascii="Arial" w:hAnsi="Arial" w:cs="Arial"/>
        </w:rPr>
        <w:t>community</w:t>
      </w:r>
      <w:r w:rsidRPr="00B27A24">
        <w:rPr>
          <w:rFonts w:ascii="Arial" w:hAnsi="Arial" w:cs="Arial"/>
        </w:rPr>
        <w:t xml:space="preserve"> was founded with </w:t>
      </w:r>
      <w:r w:rsidR="00E337D0" w:rsidRPr="00B27A24">
        <w:rPr>
          <w:rFonts w:ascii="Arial" w:hAnsi="Arial" w:cs="Arial"/>
        </w:rPr>
        <w:t xml:space="preserve">eleven </w:t>
      </w:r>
      <w:r w:rsidR="00986E5E">
        <w:rPr>
          <w:rFonts w:ascii="Arial" w:hAnsi="Arial" w:cs="Arial"/>
        </w:rPr>
        <w:t>G</w:t>
      </w:r>
      <w:r w:rsidR="00E337D0" w:rsidRPr="00B27A24">
        <w:rPr>
          <w:rFonts w:ascii="Arial" w:hAnsi="Arial" w:cs="Arial"/>
        </w:rPr>
        <w:t xml:space="preserve">uiding </w:t>
      </w:r>
      <w:r w:rsidR="00986E5E">
        <w:rPr>
          <w:rFonts w:ascii="Arial" w:hAnsi="Arial" w:cs="Arial"/>
        </w:rPr>
        <w:t>P</w:t>
      </w:r>
      <w:r w:rsidR="00E337D0" w:rsidRPr="00B27A24">
        <w:rPr>
          <w:rFonts w:ascii="Arial" w:hAnsi="Arial" w:cs="Arial"/>
        </w:rPr>
        <w:t xml:space="preserve">rinciples that continue to provide the framework </w:t>
      </w:r>
      <w:r w:rsidR="001559F0" w:rsidRPr="00B27A24">
        <w:rPr>
          <w:rFonts w:ascii="Arial" w:hAnsi="Arial" w:cs="Arial"/>
        </w:rPr>
        <w:t>f</w:t>
      </w:r>
      <w:r w:rsidR="0093204D" w:rsidRPr="00B27A24">
        <w:rPr>
          <w:rFonts w:ascii="Arial" w:hAnsi="Arial" w:cs="Arial"/>
        </w:rPr>
        <w:t>or all</w:t>
      </w:r>
      <w:r w:rsidR="00E337D0" w:rsidRPr="00B27A24">
        <w:rPr>
          <w:rFonts w:ascii="Arial" w:hAnsi="Arial" w:cs="Arial"/>
        </w:rPr>
        <w:t xml:space="preserve"> ACAP </w:t>
      </w:r>
      <w:r w:rsidR="001559F0" w:rsidRPr="00B27A24">
        <w:rPr>
          <w:rFonts w:ascii="Arial" w:hAnsi="Arial" w:cs="Arial"/>
        </w:rPr>
        <w:t>chapters</w:t>
      </w:r>
      <w:r w:rsidR="002520CE">
        <w:rPr>
          <w:rFonts w:ascii="Arial" w:hAnsi="Arial" w:cs="Arial"/>
        </w:rPr>
        <w:t xml:space="preserve"> and activities</w:t>
      </w:r>
      <w:r w:rsidR="001559F0" w:rsidRPr="00B27A24">
        <w:rPr>
          <w:rFonts w:ascii="Arial" w:hAnsi="Arial" w:cs="Arial"/>
        </w:rPr>
        <w:t xml:space="preserve"> </w:t>
      </w:r>
      <w:r w:rsidR="00E337D0" w:rsidRPr="00B27A24">
        <w:rPr>
          <w:rFonts w:ascii="Arial" w:hAnsi="Arial" w:cs="Arial"/>
        </w:rPr>
        <w:t>today:</w:t>
      </w:r>
    </w:p>
    <w:p w:rsidR="00000000" w:rsidRDefault="00AC4691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B27A24">
        <w:rPr>
          <w:rFonts w:ascii="Arial" w:hAnsi="Arial" w:cs="Arial"/>
        </w:rPr>
        <w:t xml:space="preserve">The </w:t>
      </w:r>
      <w:r w:rsidR="00BE57C8">
        <w:rPr>
          <w:rFonts w:ascii="Arial" w:hAnsi="Arial" w:cs="Arial"/>
        </w:rPr>
        <w:t xml:space="preserve">primary </w:t>
      </w:r>
      <w:r w:rsidRPr="00B27A24">
        <w:rPr>
          <w:rFonts w:ascii="Arial" w:hAnsi="Arial" w:cs="Arial"/>
        </w:rPr>
        <w:t xml:space="preserve">goal of all </w:t>
      </w:r>
      <w:r w:rsidR="001A67D4" w:rsidRPr="00B27A24">
        <w:rPr>
          <w:rFonts w:ascii="Arial" w:hAnsi="Arial" w:cs="Arial"/>
        </w:rPr>
        <w:t>ACAP</w:t>
      </w:r>
      <w:r w:rsidR="001559F0" w:rsidRPr="00B27A24">
        <w:rPr>
          <w:rFonts w:ascii="Arial" w:hAnsi="Arial" w:cs="Arial"/>
        </w:rPr>
        <w:t>community</w:t>
      </w:r>
      <w:r w:rsidRPr="00B27A24">
        <w:rPr>
          <w:rFonts w:ascii="Arial" w:hAnsi="Arial" w:cs="Arial"/>
        </w:rPr>
        <w:t xml:space="preserve"> </w:t>
      </w:r>
      <w:r w:rsidR="00BE57C8">
        <w:rPr>
          <w:rFonts w:ascii="Arial" w:hAnsi="Arial" w:cs="Arial"/>
        </w:rPr>
        <w:t>written and audio-visual curricular materials, social media resources, and educational platforms is to provide evidence-based</w:t>
      </w:r>
      <w:r w:rsidRPr="00B27A24">
        <w:rPr>
          <w:rFonts w:ascii="Arial" w:hAnsi="Arial" w:cs="Arial"/>
        </w:rPr>
        <w:t xml:space="preserve"> information, resources, support</w:t>
      </w:r>
      <w:r w:rsidR="003E29AC" w:rsidRPr="00B27A24">
        <w:rPr>
          <w:rFonts w:ascii="Arial" w:hAnsi="Arial" w:cs="Arial"/>
        </w:rPr>
        <w:t>, and community</w:t>
      </w:r>
      <w:r w:rsidRPr="00B27A24">
        <w:rPr>
          <w:rFonts w:ascii="Arial" w:hAnsi="Arial" w:cs="Arial"/>
        </w:rPr>
        <w:t xml:space="preserve"> </w:t>
      </w:r>
      <w:r w:rsidR="00E337D0" w:rsidRPr="00B27A24">
        <w:rPr>
          <w:rFonts w:ascii="Arial" w:hAnsi="Arial" w:cs="Arial"/>
        </w:rPr>
        <w:t>for</w:t>
      </w:r>
      <w:r w:rsidRPr="00B27A24">
        <w:rPr>
          <w:rFonts w:ascii="Arial" w:hAnsi="Arial" w:cs="Arial"/>
        </w:rPr>
        <w:t xml:space="preserve"> </w:t>
      </w:r>
      <w:r w:rsidR="00BE57C8">
        <w:rPr>
          <w:rFonts w:ascii="Arial" w:hAnsi="Arial" w:cs="Arial"/>
        </w:rPr>
        <w:t xml:space="preserve">adult-child caregivers of aging parents and other </w:t>
      </w:r>
      <w:r w:rsidR="002520CE">
        <w:rPr>
          <w:rFonts w:ascii="Arial" w:hAnsi="Arial" w:cs="Arial"/>
        </w:rPr>
        <w:t xml:space="preserve">aging </w:t>
      </w:r>
      <w:r w:rsidR="00BE57C8">
        <w:rPr>
          <w:rFonts w:ascii="Arial" w:hAnsi="Arial" w:cs="Arial"/>
        </w:rPr>
        <w:t>family members</w:t>
      </w:r>
      <w:r w:rsidR="001559F0" w:rsidRPr="00B27A24">
        <w:rPr>
          <w:rFonts w:ascii="Arial" w:hAnsi="Arial" w:cs="Arial"/>
        </w:rPr>
        <w:t>.</w:t>
      </w:r>
      <w:r w:rsidRPr="00B27A24">
        <w:rPr>
          <w:rFonts w:ascii="Arial" w:hAnsi="Arial" w:cs="Arial"/>
        </w:rPr>
        <w:t xml:space="preserve"> </w:t>
      </w:r>
    </w:p>
    <w:p w:rsidR="001A67D4" w:rsidRPr="00B27A24" w:rsidRDefault="00E337D0" w:rsidP="00E615A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B27A24">
        <w:rPr>
          <w:rFonts w:ascii="Arial" w:hAnsi="Arial" w:cs="Arial"/>
        </w:rPr>
        <w:t>A</w:t>
      </w:r>
      <w:r w:rsidR="0093204D" w:rsidRPr="00B27A24">
        <w:rPr>
          <w:rFonts w:ascii="Arial" w:hAnsi="Arial" w:cs="Arial"/>
        </w:rPr>
        <w:t>CAPcommunity’s primary target audience is adult-child caregivers</w:t>
      </w:r>
      <w:r w:rsidR="001A67D4" w:rsidRPr="00B27A24">
        <w:rPr>
          <w:rFonts w:ascii="Arial" w:hAnsi="Arial" w:cs="Arial"/>
        </w:rPr>
        <w:t xml:space="preserve"> who </w:t>
      </w:r>
      <w:r w:rsidRPr="00B27A24">
        <w:rPr>
          <w:rFonts w:ascii="Arial" w:hAnsi="Arial" w:cs="Arial"/>
        </w:rPr>
        <w:t xml:space="preserve">serve </w:t>
      </w:r>
      <w:r w:rsidR="00A669E9" w:rsidRPr="00B27A24">
        <w:rPr>
          <w:rFonts w:ascii="Arial" w:hAnsi="Arial" w:cs="Arial"/>
        </w:rPr>
        <w:t xml:space="preserve">a variety of roles in </w:t>
      </w:r>
      <w:r w:rsidR="001A67D4" w:rsidRPr="00B27A24">
        <w:rPr>
          <w:rFonts w:ascii="Arial" w:hAnsi="Arial" w:cs="Arial"/>
        </w:rPr>
        <w:t>car</w:t>
      </w:r>
      <w:r w:rsidR="00A669E9" w:rsidRPr="00B27A24">
        <w:rPr>
          <w:rFonts w:ascii="Arial" w:hAnsi="Arial" w:cs="Arial"/>
        </w:rPr>
        <w:t>ing for and advocating for their aging parents</w:t>
      </w:r>
      <w:r w:rsidR="00BE57C8">
        <w:rPr>
          <w:rFonts w:ascii="Arial" w:hAnsi="Arial" w:cs="Arial"/>
        </w:rPr>
        <w:t xml:space="preserve"> and/or other aging family members</w:t>
      </w:r>
      <w:r w:rsidR="0093204D" w:rsidRPr="00B27A24">
        <w:rPr>
          <w:rFonts w:ascii="Arial" w:hAnsi="Arial" w:cs="Arial"/>
        </w:rPr>
        <w:t>.</w:t>
      </w:r>
    </w:p>
    <w:p w:rsidR="00000000" w:rsidRDefault="009F580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B27A24">
        <w:rPr>
          <w:rFonts w:ascii="Arial" w:hAnsi="Arial" w:cs="Arial"/>
        </w:rPr>
        <w:t>ACAP</w:t>
      </w:r>
      <w:r w:rsidR="0093204D" w:rsidRPr="00B27A24">
        <w:rPr>
          <w:rFonts w:ascii="Arial" w:hAnsi="Arial" w:cs="Arial"/>
        </w:rPr>
        <w:t>community</w:t>
      </w:r>
      <w:r w:rsidRPr="00B27A24">
        <w:rPr>
          <w:rFonts w:ascii="Arial" w:hAnsi="Arial" w:cs="Arial"/>
        </w:rPr>
        <w:t xml:space="preserve"> c</w:t>
      </w:r>
      <w:r w:rsidR="003E29AC" w:rsidRPr="00B27A24">
        <w:rPr>
          <w:rFonts w:ascii="Arial" w:hAnsi="Arial" w:cs="Arial"/>
        </w:rPr>
        <w:t>hapters</w:t>
      </w:r>
      <w:r w:rsidRPr="00B27A24">
        <w:rPr>
          <w:rFonts w:ascii="Arial" w:hAnsi="Arial" w:cs="Arial"/>
        </w:rPr>
        <w:t xml:space="preserve"> </w:t>
      </w:r>
      <w:r w:rsidR="00E337D0" w:rsidRPr="00B27A24">
        <w:rPr>
          <w:rFonts w:ascii="Arial" w:hAnsi="Arial" w:cs="Arial"/>
        </w:rPr>
        <w:t xml:space="preserve">offer </w:t>
      </w:r>
      <w:r w:rsidR="00BE57C8">
        <w:rPr>
          <w:rFonts w:ascii="Arial" w:hAnsi="Arial" w:cs="Arial"/>
        </w:rPr>
        <w:t>educational</w:t>
      </w:r>
      <w:r w:rsidR="00BE57C8" w:rsidRPr="00B27A24">
        <w:rPr>
          <w:rFonts w:ascii="Arial" w:hAnsi="Arial" w:cs="Arial"/>
        </w:rPr>
        <w:t xml:space="preserve"> </w:t>
      </w:r>
      <w:r w:rsidR="00E337D0" w:rsidRPr="00B27A24">
        <w:rPr>
          <w:rFonts w:ascii="Arial" w:hAnsi="Arial" w:cs="Arial"/>
        </w:rPr>
        <w:t xml:space="preserve">programs within </w:t>
      </w:r>
      <w:r w:rsidRPr="00B27A24">
        <w:rPr>
          <w:rFonts w:ascii="Arial" w:hAnsi="Arial" w:cs="Arial"/>
        </w:rPr>
        <w:t xml:space="preserve">the </w:t>
      </w:r>
      <w:r w:rsidR="0093204D" w:rsidRPr="00B27A24">
        <w:rPr>
          <w:rFonts w:ascii="Arial" w:hAnsi="Arial" w:cs="Arial"/>
        </w:rPr>
        <w:t>context of the valida</w:t>
      </w:r>
      <w:r w:rsidR="00BE732A" w:rsidRPr="00B27A24">
        <w:rPr>
          <w:rFonts w:ascii="Arial" w:hAnsi="Arial" w:cs="Arial"/>
        </w:rPr>
        <w:t xml:space="preserve">ted </w:t>
      </w:r>
      <w:r w:rsidRPr="00B27A24">
        <w:rPr>
          <w:rFonts w:ascii="Arial" w:hAnsi="Arial" w:cs="Arial"/>
        </w:rPr>
        <w:t xml:space="preserve">6-module core curriculum and conduct </w:t>
      </w:r>
      <w:r w:rsidR="00BE57C8">
        <w:rPr>
          <w:rFonts w:ascii="Arial" w:hAnsi="Arial" w:cs="Arial"/>
        </w:rPr>
        <w:t>needs assessments to ensure that programs reflect local needs, priorities, and resources.</w:t>
      </w:r>
    </w:p>
    <w:p w:rsidR="00000000" w:rsidRDefault="00BE732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B27A24">
        <w:rPr>
          <w:rFonts w:ascii="Arial" w:hAnsi="Arial" w:cs="Arial"/>
        </w:rPr>
        <w:t>ACAP</w:t>
      </w:r>
      <w:r w:rsidR="0093204D" w:rsidRPr="00B27A24">
        <w:rPr>
          <w:rFonts w:ascii="Arial" w:hAnsi="Arial" w:cs="Arial"/>
        </w:rPr>
        <w:t>community</w:t>
      </w:r>
      <w:r w:rsidRPr="00B27A24">
        <w:rPr>
          <w:rFonts w:ascii="Arial" w:hAnsi="Arial" w:cs="Arial"/>
        </w:rPr>
        <w:t xml:space="preserve"> programs </w:t>
      </w:r>
      <w:r w:rsidR="00C22618" w:rsidRPr="00B27A24">
        <w:rPr>
          <w:rFonts w:ascii="Arial" w:hAnsi="Arial" w:cs="Arial"/>
        </w:rPr>
        <w:t>are</w:t>
      </w:r>
      <w:r w:rsidRPr="00B27A24">
        <w:rPr>
          <w:rFonts w:ascii="Arial" w:hAnsi="Arial" w:cs="Arial"/>
        </w:rPr>
        <w:t xml:space="preserve"> offered at </w:t>
      </w:r>
      <w:r w:rsidR="00AC4691" w:rsidRPr="00B27A24">
        <w:rPr>
          <w:rFonts w:ascii="Arial" w:hAnsi="Arial" w:cs="Arial"/>
        </w:rPr>
        <w:t xml:space="preserve">a regularly scheduled time and on a day of the week that is convenient for </w:t>
      </w:r>
      <w:r w:rsidR="00EB5D8F" w:rsidRPr="00B27A24">
        <w:rPr>
          <w:rFonts w:ascii="Arial" w:hAnsi="Arial" w:cs="Arial"/>
        </w:rPr>
        <w:t xml:space="preserve">adult-child </w:t>
      </w:r>
      <w:r w:rsidR="00AC4691" w:rsidRPr="00B27A24">
        <w:rPr>
          <w:rFonts w:ascii="Arial" w:hAnsi="Arial" w:cs="Arial"/>
        </w:rPr>
        <w:t>caregivers.</w:t>
      </w:r>
    </w:p>
    <w:p w:rsidR="00000000" w:rsidRDefault="0093204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B27A24">
        <w:rPr>
          <w:rFonts w:ascii="Arial" w:hAnsi="Arial" w:cs="Arial"/>
        </w:rPr>
        <w:t>ACAPcommunity monthly programs are offered at no-cost to adult-child and other caregiver participants.</w:t>
      </w:r>
      <w:r w:rsidR="00AC4691" w:rsidRPr="00B27A24">
        <w:rPr>
          <w:rFonts w:ascii="Arial" w:hAnsi="Arial" w:cs="Arial"/>
        </w:rPr>
        <w:t xml:space="preserve"> </w:t>
      </w:r>
    </w:p>
    <w:p w:rsidR="00000000" w:rsidRDefault="009F580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B27A24">
        <w:rPr>
          <w:rFonts w:ascii="Arial" w:hAnsi="Arial" w:cs="Arial"/>
        </w:rPr>
        <w:t>ACAP</w:t>
      </w:r>
      <w:r w:rsidR="0093204D" w:rsidRPr="00B27A24">
        <w:rPr>
          <w:rFonts w:ascii="Arial" w:hAnsi="Arial" w:cs="Arial"/>
        </w:rPr>
        <w:t>community</w:t>
      </w:r>
      <w:r w:rsidRPr="00B27A24">
        <w:rPr>
          <w:rFonts w:ascii="Arial" w:hAnsi="Arial" w:cs="Arial"/>
        </w:rPr>
        <w:t xml:space="preserve"> program</w:t>
      </w:r>
      <w:r w:rsidR="00BE732A" w:rsidRPr="00B27A24">
        <w:rPr>
          <w:rFonts w:ascii="Arial" w:hAnsi="Arial" w:cs="Arial"/>
        </w:rPr>
        <w:t>s</w:t>
      </w:r>
      <w:r w:rsidRPr="00B27A24">
        <w:rPr>
          <w:rFonts w:ascii="Arial" w:hAnsi="Arial" w:cs="Arial"/>
        </w:rPr>
        <w:t xml:space="preserve"> </w:t>
      </w:r>
      <w:r w:rsidR="0093204D" w:rsidRPr="00B27A24">
        <w:rPr>
          <w:rFonts w:ascii="Arial" w:hAnsi="Arial" w:cs="Arial"/>
        </w:rPr>
        <w:t xml:space="preserve">are </w:t>
      </w:r>
      <w:r w:rsidRPr="00B27A24">
        <w:rPr>
          <w:rFonts w:ascii="Arial" w:hAnsi="Arial" w:cs="Arial"/>
        </w:rPr>
        <w:t xml:space="preserve">offered in a “homey” </w:t>
      </w:r>
      <w:r w:rsidR="00BE732A" w:rsidRPr="00B27A24">
        <w:rPr>
          <w:rFonts w:ascii="Arial" w:hAnsi="Arial" w:cs="Arial"/>
        </w:rPr>
        <w:t xml:space="preserve">and </w:t>
      </w:r>
      <w:r w:rsidR="00C22618" w:rsidRPr="00B27A24">
        <w:rPr>
          <w:rFonts w:ascii="Arial" w:hAnsi="Arial" w:cs="Arial"/>
        </w:rPr>
        <w:t>handicapped-</w:t>
      </w:r>
      <w:r w:rsidR="00BE732A" w:rsidRPr="00B27A24">
        <w:rPr>
          <w:rFonts w:ascii="Arial" w:hAnsi="Arial" w:cs="Arial"/>
        </w:rPr>
        <w:t xml:space="preserve">accessible </w:t>
      </w:r>
      <w:r w:rsidRPr="00B27A24">
        <w:rPr>
          <w:rFonts w:ascii="Arial" w:hAnsi="Arial" w:cs="Arial"/>
        </w:rPr>
        <w:t>environment</w:t>
      </w:r>
      <w:r w:rsidR="00BE732A" w:rsidRPr="00B27A24">
        <w:rPr>
          <w:rFonts w:ascii="Arial" w:hAnsi="Arial" w:cs="Arial"/>
        </w:rPr>
        <w:t xml:space="preserve"> with </w:t>
      </w:r>
      <w:r w:rsidR="00C22618" w:rsidRPr="00B27A24">
        <w:rPr>
          <w:rFonts w:ascii="Arial" w:hAnsi="Arial" w:cs="Arial"/>
        </w:rPr>
        <w:t xml:space="preserve">safe, convenient, and </w:t>
      </w:r>
      <w:r w:rsidR="00BE732A" w:rsidRPr="00B27A24">
        <w:rPr>
          <w:rFonts w:ascii="Arial" w:hAnsi="Arial" w:cs="Arial"/>
        </w:rPr>
        <w:t>well-lit parking</w:t>
      </w:r>
      <w:r w:rsidR="003E29AC" w:rsidRPr="00B27A24">
        <w:rPr>
          <w:rFonts w:ascii="Arial" w:hAnsi="Arial" w:cs="Arial"/>
        </w:rPr>
        <w:t>.</w:t>
      </w:r>
      <w:r w:rsidR="00BE732A" w:rsidRPr="00B27A24">
        <w:rPr>
          <w:rFonts w:ascii="Arial" w:hAnsi="Arial" w:cs="Arial"/>
        </w:rPr>
        <w:t xml:space="preserve"> </w:t>
      </w:r>
      <w:r w:rsidR="00BE57C8">
        <w:rPr>
          <w:rFonts w:ascii="Arial" w:hAnsi="Arial" w:cs="Arial"/>
        </w:rPr>
        <w:t xml:space="preserve"> Chapters are encouraged to collaborate with other local agencies and organizations to provide supports requested by participants such as interpreters, assistive listening devices, and large-print materials.</w:t>
      </w:r>
    </w:p>
    <w:p w:rsidR="00000000" w:rsidRDefault="00DD529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B27A24">
        <w:rPr>
          <w:rFonts w:ascii="Arial" w:hAnsi="Arial" w:cs="Arial"/>
        </w:rPr>
        <w:t xml:space="preserve">ACAPcommunity monthly programs are </w:t>
      </w:r>
      <w:r w:rsidR="00BE57C8">
        <w:rPr>
          <w:rFonts w:ascii="Arial" w:hAnsi="Arial" w:cs="Arial"/>
        </w:rPr>
        <w:t xml:space="preserve">suggested to be </w:t>
      </w:r>
      <w:r w:rsidRPr="00B27A24">
        <w:rPr>
          <w:rFonts w:ascii="Arial" w:hAnsi="Arial" w:cs="Arial"/>
        </w:rPr>
        <w:t xml:space="preserve">approximately 90-minutes in length and include 15 minutes for welcome and introductions, 45 minutes for </w:t>
      </w:r>
      <w:r w:rsidR="00BE57C8">
        <w:rPr>
          <w:rFonts w:ascii="Arial" w:hAnsi="Arial" w:cs="Arial"/>
        </w:rPr>
        <w:t>educational</w:t>
      </w:r>
      <w:r w:rsidR="00BE57C8" w:rsidRPr="00B27A24">
        <w:rPr>
          <w:rFonts w:ascii="Arial" w:hAnsi="Arial" w:cs="Arial"/>
        </w:rPr>
        <w:t xml:space="preserve"> </w:t>
      </w:r>
      <w:r w:rsidRPr="00B27A24">
        <w:rPr>
          <w:rFonts w:ascii="Arial" w:hAnsi="Arial" w:cs="Arial"/>
        </w:rPr>
        <w:t>presentations</w:t>
      </w:r>
      <w:r w:rsidR="00356C46">
        <w:rPr>
          <w:rFonts w:ascii="Arial" w:hAnsi="Arial" w:cs="Arial"/>
        </w:rPr>
        <w:t>, and 30 minutes for a question-</w:t>
      </w:r>
      <w:r w:rsidRPr="00B27A24">
        <w:rPr>
          <w:rFonts w:ascii="Arial" w:hAnsi="Arial" w:cs="Arial"/>
        </w:rPr>
        <w:t>and</w:t>
      </w:r>
      <w:r w:rsidR="00356C46">
        <w:rPr>
          <w:rFonts w:ascii="Arial" w:hAnsi="Arial" w:cs="Arial"/>
        </w:rPr>
        <w:t>-</w:t>
      </w:r>
      <w:r w:rsidRPr="00B27A24">
        <w:rPr>
          <w:rFonts w:ascii="Arial" w:hAnsi="Arial" w:cs="Arial"/>
        </w:rPr>
        <w:t>answer period with the presenter</w:t>
      </w:r>
      <w:r w:rsidR="00C22618" w:rsidRPr="00B27A24">
        <w:rPr>
          <w:rFonts w:ascii="Arial" w:hAnsi="Arial" w:cs="Arial"/>
        </w:rPr>
        <w:t>.</w:t>
      </w:r>
      <w:r w:rsidRPr="00B27A24">
        <w:rPr>
          <w:rFonts w:ascii="Arial" w:hAnsi="Arial" w:cs="Arial"/>
        </w:rPr>
        <w:t xml:space="preserve"> After-program interaction and fellowship among participants, as well as further dialogue with facilitators, are encouraged. </w:t>
      </w:r>
    </w:p>
    <w:p w:rsidR="00000000" w:rsidRDefault="00BE732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B27A24">
        <w:rPr>
          <w:rFonts w:ascii="Arial" w:hAnsi="Arial" w:cs="Arial"/>
        </w:rPr>
        <w:t>ACAP</w:t>
      </w:r>
      <w:r w:rsidR="00DD529C" w:rsidRPr="00B27A24">
        <w:rPr>
          <w:rFonts w:ascii="Arial" w:hAnsi="Arial" w:cs="Arial"/>
        </w:rPr>
        <w:t>community</w:t>
      </w:r>
      <w:r w:rsidRPr="00B27A24">
        <w:rPr>
          <w:rFonts w:ascii="Arial" w:hAnsi="Arial" w:cs="Arial"/>
        </w:rPr>
        <w:t xml:space="preserve"> programs </w:t>
      </w:r>
      <w:r w:rsidR="00DD529C" w:rsidRPr="00B27A24">
        <w:rPr>
          <w:rFonts w:ascii="Arial" w:hAnsi="Arial" w:cs="Arial"/>
        </w:rPr>
        <w:t xml:space="preserve">are </w:t>
      </w:r>
      <w:r w:rsidRPr="00B27A24">
        <w:rPr>
          <w:rFonts w:ascii="Arial" w:hAnsi="Arial" w:cs="Arial"/>
        </w:rPr>
        <w:t>facilitated by local experts</w:t>
      </w:r>
      <w:r w:rsidR="00DD529C" w:rsidRPr="00B27A24">
        <w:rPr>
          <w:rFonts w:ascii="Arial" w:hAnsi="Arial" w:cs="Arial"/>
        </w:rPr>
        <w:t>.</w:t>
      </w:r>
      <w:r w:rsidR="00C22618" w:rsidRPr="00B27A24">
        <w:rPr>
          <w:rFonts w:ascii="Arial" w:hAnsi="Arial" w:cs="Arial"/>
        </w:rPr>
        <w:t xml:space="preserve"> U</w:t>
      </w:r>
      <w:r w:rsidRPr="00B27A24">
        <w:rPr>
          <w:rFonts w:ascii="Arial" w:hAnsi="Arial" w:cs="Arial"/>
        </w:rPr>
        <w:t>sing the core curriculum</w:t>
      </w:r>
      <w:r w:rsidR="00C22618" w:rsidRPr="00B27A24">
        <w:rPr>
          <w:rFonts w:ascii="Arial" w:hAnsi="Arial" w:cs="Arial"/>
        </w:rPr>
        <w:t xml:space="preserve">, </w:t>
      </w:r>
      <w:r w:rsidR="00022626">
        <w:rPr>
          <w:rFonts w:ascii="Arial" w:hAnsi="Arial" w:cs="Arial"/>
        </w:rPr>
        <w:t>as the foundation, chapters are encouraged to choose speakers who are well-informed, well-recognized in their discipline or industry, and evaluated as excellent by ACAPcommu</w:t>
      </w:r>
      <w:r w:rsidR="00BB7EFA">
        <w:rPr>
          <w:rFonts w:ascii="Arial" w:hAnsi="Arial" w:cs="Arial"/>
        </w:rPr>
        <w:t>n</w:t>
      </w:r>
      <w:r w:rsidR="00022626">
        <w:rPr>
          <w:rFonts w:ascii="Arial" w:hAnsi="Arial" w:cs="Arial"/>
        </w:rPr>
        <w:t xml:space="preserve">ity program participants.  Using the core curriculum as a foundation, speakers are encouraged to individualize programs to address specific local needs, priorities, and resources. </w:t>
      </w:r>
      <w:r w:rsidR="00F455BC" w:rsidRPr="00B27A24">
        <w:rPr>
          <w:rFonts w:ascii="Arial" w:hAnsi="Arial" w:cs="Arial"/>
        </w:rPr>
        <w:t xml:space="preserve"> </w:t>
      </w:r>
    </w:p>
    <w:p w:rsidR="00000000" w:rsidRDefault="00DD529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B27A24">
        <w:rPr>
          <w:rFonts w:ascii="Arial" w:hAnsi="Arial" w:cs="Arial"/>
        </w:rPr>
        <w:t xml:space="preserve">When appropriate, </w:t>
      </w:r>
      <w:r w:rsidR="00022626">
        <w:rPr>
          <w:rFonts w:ascii="Arial" w:hAnsi="Arial" w:cs="Arial"/>
        </w:rPr>
        <w:t xml:space="preserve">chapters are encouraged to choose </w:t>
      </w:r>
      <w:r w:rsidRPr="00B27A24">
        <w:rPr>
          <w:rFonts w:ascii="Arial" w:hAnsi="Arial" w:cs="Arial"/>
        </w:rPr>
        <w:t xml:space="preserve">adult-child caregivers and other </w:t>
      </w:r>
      <w:r w:rsidR="00BE732A" w:rsidRPr="00B27A24">
        <w:rPr>
          <w:rFonts w:ascii="Arial" w:hAnsi="Arial" w:cs="Arial"/>
        </w:rPr>
        <w:t xml:space="preserve">family caregivers </w:t>
      </w:r>
      <w:r w:rsidRPr="00B27A24">
        <w:rPr>
          <w:rFonts w:ascii="Arial" w:hAnsi="Arial" w:cs="Arial"/>
        </w:rPr>
        <w:t xml:space="preserve">who </w:t>
      </w:r>
      <w:r w:rsidR="00BE732A" w:rsidRPr="00B27A24">
        <w:rPr>
          <w:rFonts w:ascii="Arial" w:hAnsi="Arial" w:cs="Arial"/>
        </w:rPr>
        <w:t xml:space="preserve">are experts </w:t>
      </w:r>
      <w:r w:rsidRPr="00B27A24">
        <w:rPr>
          <w:rFonts w:ascii="Arial" w:hAnsi="Arial" w:cs="Arial"/>
        </w:rPr>
        <w:t>in issues of aging, adult-child caregiving</w:t>
      </w:r>
      <w:r w:rsidR="00B27A24" w:rsidRPr="00B27A24">
        <w:rPr>
          <w:rFonts w:ascii="Arial" w:hAnsi="Arial" w:cs="Arial"/>
        </w:rPr>
        <w:t xml:space="preserve"> and/or other family dynamics are encouraged to facilitate programs. </w:t>
      </w:r>
      <w:r w:rsidR="009F5800" w:rsidRPr="00B27A24">
        <w:rPr>
          <w:rFonts w:ascii="Arial" w:hAnsi="Arial" w:cs="Arial"/>
        </w:rPr>
        <w:t xml:space="preserve"> </w:t>
      </w:r>
    </w:p>
    <w:p w:rsidR="00000000" w:rsidRDefault="00E337D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B27A24">
        <w:rPr>
          <w:rFonts w:ascii="Arial" w:hAnsi="Arial" w:cs="Arial"/>
        </w:rPr>
        <w:t>Consistent with ACAP</w:t>
      </w:r>
      <w:r w:rsidR="00B27A24" w:rsidRPr="00B27A24">
        <w:rPr>
          <w:rFonts w:ascii="Arial" w:hAnsi="Arial" w:cs="Arial"/>
        </w:rPr>
        <w:t>community</w:t>
      </w:r>
      <w:r w:rsidRPr="00B27A24">
        <w:rPr>
          <w:rFonts w:ascii="Arial" w:hAnsi="Arial" w:cs="Arial"/>
        </w:rPr>
        <w:t xml:space="preserve">’s mission and principles, </w:t>
      </w:r>
      <w:r w:rsidR="003F2E51" w:rsidRPr="00B27A24">
        <w:rPr>
          <w:rFonts w:ascii="Arial" w:hAnsi="Arial" w:cs="Arial"/>
        </w:rPr>
        <w:t xml:space="preserve">business and </w:t>
      </w:r>
      <w:r w:rsidR="00031A0D" w:rsidRPr="00B27A24">
        <w:rPr>
          <w:rFonts w:ascii="Arial" w:hAnsi="Arial" w:cs="Arial"/>
        </w:rPr>
        <w:t>industry may be invited to sponsor and</w:t>
      </w:r>
      <w:r w:rsidRPr="00B27A24">
        <w:rPr>
          <w:rFonts w:ascii="Arial" w:hAnsi="Arial" w:cs="Arial"/>
        </w:rPr>
        <w:t>/or present p</w:t>
      </w:r>
      <w:r w:rsidR="00031A0D" w:rsidRPr="00B27A24">
        <w:rPr>
          <w:rFonts w:ascii="Arial" w:hAnsi="Arial" w:cs="Arial"/>
        </w:rPr>
        <w:t>rograms</w:t>
      </w:r>
      <w:r w:rsidRPr="00B27A24">
        <w:rPr>
          <w:rFonts w:ascii="Arial" w:hAnsi="Arial" w:cs="Arial"/>
        </w:rPr>
        <w:t xml:space="preserve">. However, </w:t>
      </w:r>
      <w:r w:rsidR="00031A0D" w:rsidRPr="00B27A24">
        <w:rPr>
          <w:rFonts w:ascii="Arial" w:hAnsi="Arial" w:cs="Arial"/>
        </w:rPr>
        <w:t xml:space="preserve">sales </w:t>
      </w:r>
      <w:r w:rsidRPr="00B27A24">
        <w:rPr>
          <w:rFonts w:ascii="Arial" w:hAnsi="Arial" w:cs="Arial"/>
        </w:rPr>
        <w:t xml:space="preserve">of products or services are prohibited as </w:t>
      </w:r>
      <w:r w:rsidRPr="00356C46">
        <w:rPr>
          <w:rFonts w:ascii="Arial" w:hAnsi="Arial" w:cs="Arial"/>
        </w:rPr>
        <w:t>is</w:t>
      </w:r>
      <w:r w:rsidRPr="00B27A24">
        <w:rPr>
          <w:rFonts w:ascii="Arial" w:hAnsi="Arial" w:cs="Arial"/>
        </w:rPr>
        <w:t xml:space="preserve"> unrequested follow-up of attendees by the sponsor or presenter. </w:t>
      </w:r>
      <w:r w:rsidR="003F2E51" w:rsidRPr="00B27A24">
        <w:rPr>
          <w:rFonts w:ascii="Arial" w:hAnsi="Arial" w:cs="Arial"/>
        </w:rPr>
        <w:t xml:space="preserve"> </w:t>
      </w:r>
      <w:r w:rsidR="00F455BC" w:rsidRPr="00B27A24">
        <w:rPr>
          <w:rFonts w:ascii="Arial" w:hAnsi="Arial" w:cs="Arial"/>
        </w:rPr>
        <w:t>ACAP</w:t>
      </w:r>
      <w:r w:rsidR="00B27A24" w:rsidRPr="00B27A24">
        <w:rPr>
          <w:rFonts w:ascii="Arial" w:hAnsi="Arial" w:cs="Arial"/>
        </w:rPr>
        <w:t>community</w:t>
      </w:r>
      <w:r w:rsidR="00F455BC" w:rsidRPr="00B27A24">
        <w:rPr>
          <w:rFonts w:ascii="Arial" w:hAnsi="Arial" w:cs="Arial"/>
        </w:rPr>
        <w:t xml:space="preserve"> programs </w:t>
      </w:r>
      <w:r w:rsidRPr="00B27A24">
        <w:rPr>
          <w:rFonts w:ascii="Arial" w:hAnsi="Arial" w:cs="Arial"/>
        </w:rPr>
        <w:t>are</w:t>
      </w:r>
      <w:r w:rsidR="00F455BC" w:rsidRPr="00B27A24">
        <w:rPr>
          <w:rFonts w:ascii="Arial" w:hAnsi="Arial" w:cs="Arial"/>
        </w:rPr>
        <w:t xml:space="preserve"> not </w:t>
      </w:r>
      <w:r w:rsidRPr="00B27A24">
        <w:rPr>
          <w:rFonts w:ascii="Arial" w:hAnsi="Arial" w:cs="Arial"/>
        </w:rPr>
        <w:t xml:space="preserve">to </w:t>
      </w:r>
      <w:r w:rsidR="00F455BC" w:rsidRPr="00B27A24">
        <w:rPr>
          <w:rFonts w:ascii="Arial" w:hAnsi="Arial" w:cs="Arial"/>
        </w:rPr>
        <w:t xml:space="preserve">be used as a commercial, advertisement, or attempt to persuade participants to purchase, choose, or perform any service or product described in the program. </w:t>
      </w:r>
    </w:p>
    <w:p w:rsidR="00102316" w:rsidRDefault="00AC4691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B27A24">
        <w:rPr>
          <w:rFonts w:ascii="Arial" w:hAnsi="Arial" w:cs="Arial"/>
        </w:rPr>
        <w:t xml:space="preserve">Communication </w:t>
      </w:r>
      <w:r w:rsidR="00E337D0" w:rsidRPr="00B27A24">
        <w:rPr>
          <w:rFonts w:ascii="Arial" w:hAnsi="Arial" w:cs="Arial"/>
        </w:rPr>
        <w:t xml:space="preserve">with </w:t>
      </w:r>
      <w:r w:rsidRPr="00B27A24">
        <w:rPr>
          <w:rFonts w:ascii="Arial" w:hAnsi="Arial" w:cs="Arial"/>
        </w:rPr>
        <w:t xml:space="preserve">and contact information </w:t>
      </w:r>
      <w:r w:rsidR="00E337D0" w:rsidRPr="00B27A24">
        <w:rPr>
          <w:rFonts w:ascii="Arial" w:hAnsi="Arial" w:cs="Arial"/>
        </w:rPr>
        <w:t>of</w:t>
      </w:r>
      <w:r w:rsidRPr="00B27A24">
        <w:rPr>
          <w:rFonts w:ascii="Arial" w:hAnsi="Arial" w:cs="Arial"/>
        </w:rPr>
        <w:t xml:space="preserve"> ACAP</w:t>
      </w:r>
      <w:r w:rsidR="00B27A24" w:rsidRPr="00B27A24">
        <w:rPr>
          <w:rFonts w:ascii="Arial" w:hAnsi="Arial" w:cs="Arial"/>
        </w:rPr>
        <w:t>community</w:t>
      </w:r>
      <w:r w:rsidRPr="00B27A24">
        <w:rPr>
          <w:rFonts w:ascii="Arial" w:hAnsi="Arial" w:cs="Arial"/>
        </w:rPr>
        <w:t xml:space="preserve"> participants </w:t>
      </w:r>
      <w:r w:rsidR="00E337D0" w:rsidRPr="00B27A24">
        <w:rPr>
          <w:rFonts w:ascii="Arial" w:hAnsi="Arial" w:cs="Arial"/>
        </w:rPr>
        <w:t xml:space="preserve">are confidential and </w:t>
      </w:r>
      <w:r w:rsidRPr="00B27A24">
        <w:rPr>
          <w:rFonts w:ascii="Arial" w:hAnsi="Arial" w:cs="Arial"/>
        </w:rPr>
        <w:t xml:space="preserve">not </w:t>
      </w:r>
      <w:r w:rsidR="00B27A24" w:rsidRPr="00B27A24">
        <w:rPr>
          <w:rFonts w:ascii="Arial" w:hAnsi="Arial" w:cs="Arial"/>
        </w:rPr>
        <w:t xml:space="preserve">to </w:t>
      </w:r>
      <w:r w:rsidRPr="00B27A24">
        <w:rPr>
          <w:rFonts w:ascii="Arial" w:hAnsi="Arial" w:cs="Arial"/>
        </w:rPr>
        <w:t>be shared with others</w:t>
      </w:r>
      <w:r w:rsidR="00E337D0" w:rsidRPr="00B27A24">
        <w:rPr>
          <w:rFonts w:ascii="Arial" w:hAnsi="Arial" w:cs="Arial"/>
        </w:rPr>
        <w:t>. Communications with and information about ACAP</w:t>
      </w:r>
      <w:r w:rsidR="00B27A24" w:rsidRPr="00B27A24">
        <w:rPr>
          <w:rFonts w:ascii="Arial" w:hAnsi="Arial" w:cs="Arial"/>
        </w:rPr>
        <w:t>community</w:t>
      </w:r>
      <w:r w:rsidR="00E337D0" w:rsidRPr="00B27A24">
        <w:rPr>
          <w:rFonts w:ascii="Arial" w:hAnsi="Arial" w:cs="Arial"/>
        </w:rPr>
        <w:t xml:space="preserve"> attendees are for ACAP</w:t>
      </w:r>
      <w:r w:rsidR="00B27A24" w:rsidRPr="00B27A24">
        <w:rPr>
          <w:rFonts w:ascii="Arial" w:hAnsi="Arial" w:cs="Arial"/>
        </w:rPr>
        <w:t>community</w:t>
      </w:r>
      <w:r w:rsidR="00E337D0" w:rsidRPr="00B27A24">
        <w:rPr>
          <w:rFonts w:ascii="Arial" w:hAnsi="Arial" w:cs="Arial"/>
        </w:rPr>
        <w:t>-related purposes only.</w:t>
      </w:r>
      <w:r w:rsidRPr="00B27A24">
        <w:rPr>
          <w:rFonts w:ascii="Arial" w:hAnsi="Arial" w:cs="Arial"/>
        </w:rPr>
        <w:t xml:space="preserve"> </w:t>
      </w:r>
    </w:p>
    <w:sectPr w:rsidR="00102316" w:rsidSect="00B9378A"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316" w:rsidRDefault="00102316" w:rsidP="00E83AA1">
      <w:pPr>
        <w:spacing w:after="0" w:line="240" w:lineRule="auto"/>
      </w:pPr>
      <w:r>
        <w:separator/>
      </w:r>
    </w:p>
  </w:endnote>
  <w:endnote w:type="continuationSeparator" w:id="0">
    <w:p w:rsidR="00102316" w:rsidRDefault="00102316" w:rsidP="00E8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316" w:rsidRDefault="00102316" w:rsidP="00E83AA1">
      <w:pPr>
        <w:spacing w:after="0" w:line="240" w:lineRule="auto"/>
      </w:pPr>
      <w:r>
        <w:separator/>
      </w:r>
    </w:p>
  </w:footnote>
  <w:footnote w:type="continuationSeparator" w:id="0">
    <w:p w:rsidR="00102316" w:rsidRDefault="00102316" w:rsidP="00E83AA1">
      <w:pPr>
        <w:spacing w:after="0" w:line="240" w:lineRule="auto"/>
      </w:pPr>
      <w:r>
        <w:continuationSeparator/>
      </w:r>
    </w:p>
  </w:footnote>
  <w:footnote w:id="1">
    <w:p w:rsidR="00851B38" w:rsidRDefault="00851B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559F0">
        <w:t xml:space="preserve">© </w:t>
      </w:r>
      <w:r>
        <w:t>ACAP</w:t>
      </w:r>
      <w:r w:rsidR="001559F0">
        <w:t>community</w:t>
      </w:r>
      <w:r>
        <w:t xml:space="preserve">, </w:t>
      </w:r>
      <w:r w:rsidR="001559F0">
        <w:t>October 2014</w:t>
      </w:r>
      <w:r w:rsidR="00BB7EFA">
        <w:t>, updated June 2015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E39"/>
    <w:multiLevelType w:val="hybridMultilevel"/>
    <w:tmpl w:val="863E80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BF7737"/>
    <w:multiLevelType w:val="hybridMultilevel"/>
    <w:tmpl w:val="A13881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5757B"/>
    <w:multiLevelType w:val="hybridMultilevel"/>
    <w:tmpl w:val="F5405ED8"/>
    <w:lvl w:ilvl="0" w:tplc="0D002D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14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83D36F8"/>
    <w:multiLevelType w:val="hybridMultilevel"/>
    <w:tmpl w:val="2666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B5A7F"/>
    <w:multiLevelType w:val="hybridMultilevel"/>
    <w:tmpl w:val="1494E7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DAC2195"/>
    <w:multiLevelType w:val="hybridMultilevel"/>
    <w:tmpl w:val="045201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4923F8"/>
    <w:multiLevelType w:val="hybridMultilevel"/>
    <w:tmpl w:val="507E43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D46FEA"/>
    <w:multiLevelType w:val="hybridMultilevel"/>
    <w:tmpl w:val="5A2814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4A48C4">
      <w:start w:val="1"/>
      <w:numFmt w:val="decimal"/>
      <w:lvlText w:val="%3."/>
      <w:lvlJc w:val="right"/>
      <w:pPr>
        <w:ind w:left="324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8965EF3"/>
    <w:multiLevelType w:val="hybridMultilevel"/>
    <w:tmpl w:val="70ECAB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A93101"/>
    <w:multiLevelType w:val="hybridMultilevel"/>
    <w:tmpl w:val="FF3077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F">
      <w:start w:val="1"/>
      <w:numFmt w:val="decimal"/>
      <w:lvlText w:val="%3.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59245A"/>
    <w:multiLevelType w:val="hybridMultilevel"/>
    <w:tmpl w:val="A31855C8"/>
    <w:lvl w:ilvl="0" w:tplc="2CA2BE1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714E7"/>
    <w:multiLevelType w:val="multilevel"/>
    <w:tmpl w:val="34E6C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F22E16"/>
    <w:multiLevelType w:val="hybridMultilevel"/>
    <w:tmpl w:val="26922F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57959"/>
    <w:multiLevelType w:val="hybridMultilevel"/>
    <w:tmpl w:val="43A0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3076C"/>
    <w:multiLevelType w:val="hybridMultilevel"/>
    <w:tmpl w:val="9C7268E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624AF7"/>
    <w:multiLevelType w:val="hybridMultilevel"/>
    <w:tmpl w:val="0C92A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5F1882"/>
    <w:multiLevelType w:val="hybridMultilevel"/>
    <w:tmpl w:val="479A49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B748C8"/>
    <w:multiLevelType w:val="hybridMultilevel"/>
    <w:tmpl w:val="C3C4B990"/>
    <w:lvl w:ilvl="0" w:tplc="8A5452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2A3327C8"/>
    <w:multiLevelType w:val="hybridMultilevel"/>
    <w:tmpl w:val="DCB22D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3561F2"/>
    <w:multiLevelType w:val="hybridMultilevel"/>
    <w:tmpl w:val="7CA2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14CFD"/>
    <w:multiLevelType w:val="multilevel"/>
    <w:tmpl w:val="8272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B902D7"/>
    <w:multiLevelType w:val="hybridMultilevel"/>
    <w:tmpl w:val="684249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50116CE"/>
    <w:multiLevelType w:val="hybridMultilevel"/>
    <w:tmpl w:val="192C2DAA"/>
    <w:lvl w:ilvl="0" w:tplc="040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>
    <w:nsid w:val="35011F18"/>
    <w:multiLevelType w:val="multilevel"/>
    <w:tmpl w:val="A57C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590DF6"/>
    <w:multiLevelType w:val="hybridMultilevel"/>
    <w:tmpl w:val="DB525A52"/>
    <w:lvl w:ilvl="0" w:tplc="632C275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6E70C3"/>
    <w:multiLevelType w:val="hybridMultilevel"/>
    <w:tmpl w:val="6AC69AD6"/>
    <w:lvl w:ilvl="0" w:tplc="0D002D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41077A7D"/>
    <w:multiLevelType w:val="hybridMultilevel"/>
    <w:tmpl w:val="192C2DAA"/>
    <w:lvl w:ilvl="0" w:tplc="040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>
    <w:nsid w:val="43B07786"/>
    <w:multiLevelType w:val="hybridMultilevel"/>
    <w:tmpl w:val="8D80F9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A660BE"/>
    <w:multiLevelType w:val="hybridMultilevel"/>
    <w:tmpl w:val="56C06102"/>
    <w:lvl w:ilvl="0" w:tplc="0D002D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104A48C4">
      <w:start w:val="1"/>
      <w:numFmt w:val="decimal"/>
      <w:lvlText w:val="%3."/>
      <w:lvlJc w:val="right"/>
      <w:pPr>
        <w:ind w:left="252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92362F"/>
    <w:multiLevelType w:val="hybridMultilevel"/>
    <w:tmpl w:val="EC401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0B5140"/>
    <w:multiLevelType w:val="hybridMultilevel"/>
    <w:tmpl w:val="950A3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5D3899"/>
    <w:multiLevelType w:val="hybridMultilevel"/>
    <w:tmpl w:val="B3961C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D16FEA"/>
    <w:multiLevelType w:val="hybridMultilevel"/>
    <w:tmpl w:val="192C2D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783798C"/>
    <w:multiLevelType w:val="hybridMultilevel"/>
    <w:tmpl w:val="662AC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CC30B8"/>
    <w:multiLevelType w:val="hybridMultilevel"/>
    <w:tmpl w:val="192C2DAA"/>
    <w:lvl w:ilvl="0" w:tplc="040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5">
    <w:nsid w:val="5A7173E3"/>
    <w:multiLevelType w:val="hybridMultilevel"/>
    <w:tmpl w:val="0CCC5FB6"/>
    <w:lvl w:ilvl="0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6">
    <w:nsid w:val="5AFF35F5"/>
    <w:multiLevelType w:val="hybridMultilevel"/>
    <w:tmpl w:val="D06C4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BA76D97"/>
    <w:multiLevelType w:val="multilevel"/>
    <w:tmpl w:val="FEF0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3E474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E970A7"/>
    <w:multiLevelType w:val="hybridMultilevel"/>
    <w:tmpl w:val="F3F6EE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132D87"/>
    <w:multiLevelType w:val="hybridMultilevel"/>
    <w:tmpl w:val="8F4AA7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7AC03D6"/>
    <w:multiLevelType w:val="hybridMultilevel"/>
    <w:tmpl w:val="9EBE6F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95939BD"/>
    <w:multiLevelType w:val="hybridMultilevel"/>
    <w:tmpl w:val="67047506"/>
    <w:lvl w:ilvl="0" w:tplc="632C275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9D72908"/>
    <w:multiLevelType w:val="hybridMultilevel"/>
    <w:tmpl w:val="9A1A63CC"/>
    <w:lvl w:ilvl="0" w:tplc="594E9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B3758E3"/>
    <w:multiLevelType w:val="hybridMultilevel"/>
    <w:tmpl w:val="7A6ABCBE"/>
    <w:lvl w:ilvl="0" w:tplc="45CAE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4">
    <w:nsid w:val="6F6B3BCB"/>
    <w:multiLevelType w:val="hybridMultilevel"/>
    <w:tmpl w:val="34C0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EA0AAD"/>
    <w:multiLevelType w:val="hybridMultilevel"/>
    <w:tmpl w:val="81868E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35"/>
  </w:num>
  <w:num w:numId="5">
    <w:abstractNumId w:val="44"/>
  </w:num>
  <w:num w:numId="6">
    <w:abstractNumId w:val="11"/>
  </w:num>
  <w:num w:numId="7">
    <w:abstractNumId w:val="37"/>
  </w:num>
  <w:num w:numId="8">
    <w:abstractNumId w:val="32"/>
  </w:num>
  <w:num w:numId="9">
    <w:abstractNumId w:val="24"/>
  </w:num>
  <w:num w:numId="10">
    <w:abstractNumId w:val="17"/>
  </w:num>
  <w:num w:numId="11">
    <w:abstractNumId w:val="41"/>
  </w:num>
  <w:num w:numId="12">
    <w:abstractNumId w:val="19"/>
  </w:num>
  <w:num w:numId="13">
    <w:abstractNumId w:val="42"/>
  </w:num>
  <w:num w:numId="14">
    <w:abstractNumId w:val="12"/>
  </w:num>
  <w:num w:numId="15">
    <w:abstractNumId w:val="1"/>
  </w:num>
  <w:num w:numId="16">
    <w:abstractNumId w:val="15"/>
  </w:num>
  <w:num w:numId="17">
    <w:abstractNumId w:val="43"/>
  </w:num>
  <w:num w:numId="18">
    <w:abstractNumId w:val="23"/>
  </w:num>
  <w:num w:numId="19">
    <w:abstractNumId w:val="30"/>
  </w:num>
  <w:num w:numId="20">
    <w:abstractNumId w:val="10"/>
  </w:num>
  <w:num w:numId="21">
    <w:abstractNumId w:val="20"/>
  </w:num>
  <w:num w:numId="22">
    <w:abstractNumId w:val="29"/>
  </w:num>
  <w:num w:numId="23">
    <w:abstractNumId w:val="27"/>
  </w:num>
  <w:num w:numId="24">
    <w:abstractNumId w:val="34"/>
  </w:num>
  <w:num w:numId="25">
    <w:abstractNumId w:val="26"/>
  </w:num>
  <w:num w:numId="26">
    <w:abstractNumId w:val="22"/>
  </w:num>
  <w:num w:numId="27">
    <w:abstractNumId w:val="13"/>
  </w:num>
  <w:num w:numId="28">
    <w:abstractNumId w:val="33"/>
  </w:num>
  <w:num w:numId="29">
    <w:abstractNumId w:val="21"/>
  </w:num>
  <w:num w:numId="30">
    <w:abstractNumId w:val="0"/>
  </w:num>
  <w:num w:numId="31">
    <w:abstractNumId w:val="6"/>
  </w:num>
  <w:num w:numId="32">
    <w:abstractNumId w:val="9"/>
  </w:num>
  <w:num w:numId="33">
    <w:abstractNumId w:val="40"/>
  </w:num>
  <w:num w:numId="34">
    <w:abstractNumId w:val="18"/>
  </w:num>
  <w:num w:numId="35">
    <w:abstractNumId w:val="8"/>
  </w:num>
  <w:num w:numId="36">
    <w:abstractNumId w:val="39"/>
  </w:num>
  <w:num w:numId="37">
    <w:abstractNumId w:val="36"/>
  </w:num>
  <w:num w:numId="38">
    <w:abstractNumId w:val="14"/>
  </w:num>
  <w:num w:numId="39">
    <w:abstractNumId w:val="45"/>
  </w:num>
  <w:num w:numId="40">
    <w:abstractNumId w:val="31"/>
  </w:num>
  <w:num w:numId="41">
    <w:abstractNumId w:val="28"/>
  </w:num>
  <w:num w:numId="42">
    <w:abstractNumId w:val="7"/>
  </w:num>
  <w:num w:numId="43">
    <w:abstractNumId w:val="2"/>
  </w:num>
  <w:num w:numId="44">
    <w:abstractNumId w:val="4"/>
  </w:num>
  <w:num w:numId="45">
    <w:abstractNumId w:val="25"/>
  </w:num>
  <w:num w:numId="46">
    <w:abstractNumId w:val="3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167"/>
    <w:rsid w:val="000007D3"/>
    <w:rsid w:val="000024BA"/>
    <w:rsid w:val="00022626"/>
    <w:rsid w:val="000319A1"/>
    <w:rsid w:val="00031A0D"/>
    <w:rsid w:val="0004371A"/>
    <w:rsid w:val="000842EF"/>
    <w:rsid w:val="000864E2"/>
    <w:rsid w:val="00097F28"/>
    <w:rsid w:val="000A789B"/>
    <w:rsid w:val="000B067B"/>
    <w:rsid w:val="00102316"/>
    <w:rsid w:val="00103B13"/>
    <w:rsid w:val="001166A7"/>
    <w:rsid w:val="0012001D"/>
    <w:rsid w:val="00123EF5"/>
    <w:rsid w:val="00137476"/>
    <w:rsid w:val="00140B78"/>
    <w:rsid w:val="00140E2E"/>
    <w:rsid w:val="001438D7"/>
    <w:rsid w:val="00146BB1"/>
    <w:rsid w:val="001559F0"/>
    <w:rsid w:val="0015781E"/>
    <w:rsid w:val="0017545A"/>
    <w:rsid w:val="00197AE4"/>
    <w:rsid w:val="001A32A7"/>
    <w:rsid w:val="001A67D4"/>
    <w:rsid w:val="001D01BA"/>
    <w:rsid w:val="001E3BC9"/>
    <w:rsid w:val="001F4D37"/>
    <w:rsid w:val="001F523E"/>
    <w:rsid w:val="00205F76"/>
    <w:rsid w:val="002105BA"/>
    <w:rsid w:val="00216897"/>
    <w:rsid w:val="0024208F"/>
    <w:rsid w:val="002520CE"/>
    <w:rsid w:val="00266B0A"/>
    <w:rsid w:val="0029427F"/>
    <w:rsid w:val="002B30CA"/>
    <w:rsid w:val="002B6E4F"/>
    <w:rsid w:val="002C0F7B"/>
    <w:rsid w:val="002D6452"/>
    <w:rsid w:val="002E3366"/>
    <w:rsid w:val="002F174C"/>
    <w:rsid w:val="00310C4A"/>
    <w:rsid w:val="00321887"/>
    <w:rsid w:val="00325025"/>
    <w:rsid w:val="00325F38"/>
    <w:rsid w:val="00327D32"/>
    <w:rsid w:val="003548FA"/>
    <w:rsid w:val="00356C46"/>
    <w:rsid w:val="003618AE"/>
    <w:rsid w:val="00364F1D"/>
    <w:rsid w:val="003949CC"/>
    <w:rsid w:val="003A0C51"/>
    <w:rsid w:val="003A660F"/>
    <w:rsid w:val="003C2DC1"/>
    <w:rsid w:val="003C6BC6"/>
    <w:rsid w:val="003E0F22"/>
    <w:rsid w:val="003E29AC"/>
    <w:rsid w:val="003E41E4"/>
    <w:rsid w:val="003E664D"/>
    <w:rsid w:val="003F2E51"/>
    <w:rsid w:val="003F686C"/>
    <w:rsid w:val="0041104C"/>
    <w:rsid w:val="00412314"/>
    <w:rsid w:val="004125F0"/>
    <w:rsid w:val="00420E37"/>
    <w:rsid w:val="00424B20"/>
    <w:rsid w:val="00435A70"/>
    <w:rsid w:val="00440BF3"/>
    <w:rsid w:val="00442C0C"/>
    <w:rsid w:val="0045051C"/>
    <w:rsid w:val="00453D37"/>
    <w:rsid w:val="00485B8E"/>
    <w:rsid w:val="004D3ED2"/>
    <w:rsid w:val="004D70CF"/>
    <w:rsid w:val="00506186"/>
    <w:rsid w:val="00506B34"/>
    <w:rsid w:val="00507A1C"/>
    <w:rsid w:val="005229DB"/>
    <w:rsid w:val="00552958"/>
    <w:rsid w:val="00560B79"/>
    <w:rsid w:val="005A24BC"/>
    <w:rsid w:val="005B6C18"/>
    <w:rsid w:val="005B710C"/>
    <w:rsid w:val="005C361D"/>
    <w:rsid w:val="005E4C30"/>
    <w:rsid w:val="00602FB1"/>
    <w:rsid w:val="006040AD"/>
    <w:rsid w:val="00607359"/>
    <w:rsid w:val="00614B0A"/>
    <w:rsid w:val="00622547"/>
    <w:rsid w:val="00645E19"/>
    <w:rsid w:val="00650DBE"/>
    <w:rsid w:val="006549C0"/>
    <w:rsid w:val="0067333E"/>
    <w:rsid w:val="0068639E"/>
    <w:rsid w:val="00697C0E"/>
    <w:rsid w:val="006C038A"/>
    <w:rsid w:val="006C2BE2"/>
    <w:rsid w:val="006D2A4E"/>
    <w:rsid w:val="006D78F9"/>
    <w:rsid w:val="006D7E55"/>
    <w:rsid w:val="007143A7"/>
    <w:rsid w:val="0071773D"/>
    <w:rsid w:val="007221D1"/>
    <w:rsid w:val="007254B7"/>
    <w:rsid w:val="007619B1"/>
    <w:rsid w:val="007642AA"/>
    <w:rsid w:val="00767100"/>
    <w:rsid w:val="0079360A"/>
    <w:rsid w:val="007B05C4"/>
    <w:rsid w:val="007C09E2"/>
    <w:rsid w:val="007D02AA"/>
    <w:rsid w:val="007D2C55"/>
    <w:rsid w:val="007E256C"/>
    <w:rsid w:val="007F326B"/>
    <w:rsid w:val="007F6472"/>
    <w:rsid w:val="00807EEE"/>
    <w:rsid w:val="008122D3"/>
    <w:rsid w:val="00825EF6"/>
    <w:rsid w:val="00841024"/>
    <w:rsid w:val="00851B38"/>
    <w:rsid w:val="008801BA"/>
    <w:rsid w:val="008948C9"/>
    <w:rsid w:val="008A2017"/>
    <w:rsid w:val="008B3A3F"/>
    <w:rsid w:val="008D6174"/>
    <w:rsid w:val="008F1994"/>
    <w:rsid w:val="009077EE"/>
    <w:rsid w:val="0090791C"/>
    <w:rsid w:val="0091202E"/>
    <w:rsid w:val="0093204D"/>
    <w:rsid w:val="00950FF6"/>
    <w:rsid w:val="009524B7"/>
    <w:rsid w:val="009566E5"/>
    <w:rsid w:val="009575C2"/>
    <w:rsid w:val="00964F6E"/>
    <w:rsid w:val="00967085"/>
    <w:rsid w:val="00986E5E"/>
    <w:rsid w:val="0099779F"/>
    <w:rsid w:val="009A2944"/>
    <w:rsid w:val="009C6782"/>
    <w:rsid w:val="009F5800"/>
    <w:rsid w:val="00A00AA7"/>
    <w:rsid w:val="00A04E59"/>
    <w:rsid w:val="00A170DC"/>
    <w:rsid w:val="00A20EB8"/>
    <w:rsid w:val="00A213B4"/>
    <w:rsid w:val="00A3052D"/>
    <w:rsid w:val="00A35EF6"/>
    <w:rsid w:val="00A36613"/>
    <w:rsid w:val="00A40C80"/>
    <w:rsid w:val="00A669E9"/>
    <w:rsid w:val="00A800D1"/>
    <w:rsid w:val="00A93A01"/>
    <w:rsid w:val="00AC0ABC"/>
    <w:rsid w:val="00AC194E"/>
    <w:rsid w:val="00AC4691"/>
    <w:rsid w:val="00AC4FF0"/>
    <w:rsid w:val="00B068E7"/>
    <w:rsid w:val="00B0740D"/>
    <w:rsid w:val="00B172CA"/>
    <w:rsid w:val="00B27A24"/>
    <w:rsid w:val="00B434F7"/>
    <w:rsid w:val="00B43C5E"/>
    <w:rsid w:val="00B47A79"/>
    <w:rsid w:val="00B668DA"/>
    <w:rsid w:val="00B74857"/>
    <w:rsid w:val="00B8782D"/>
    <w:rsid w:val="00B90D20"/>
    <w:rsid w:val="00B9378A"/>
    <w:rsid w:val="00BB7EFA"/>
    <w:rsid w:val="00BC2312"/>
    <w:rsid w:val="00BC7929"/>
    <w:rsid w:val="00BD0EEA"/>
    <w:rsid w:val="00BD28F0"/>
    <w:rsid w:val="00BE57C8"/>
    <w:rsid w:val="00BE732A"/>
    <w:rsid w:val="00BF21E0"/>
    <w:rsid w:val="00BF6280"/>
    <w:rsid w:val="00C06704"/>
    <w:rsid w:val="00C22618"/>
    <w:rsid w:val="00C323FF"/>
    <w:rsid w:val="00C4380E"/>
    <w:rsid w:val="00C44A4C"/>
    <w:rsid w:val="00C6106B"/>
    <w:rsid w:val="00C83369"/>
    <w:rsid w:val="00C94EC3"/>
    <w:rsid w:val="00CC206B"/>
    <w:rsid w:val="00CF5813"/>
    <w:rsid w:val="00D11923"/>
    <w:rsid w:val="00D1305B"/>
    <w:rsid w:val="00D22885"/>
    <w:rsid w:val="00D36924"/>
    <w:rsid w:val="00D37786"/>
    <w:rsid w:val="00D43C6E"/>
    <w:rsid w:val="00D50F55"/>
    <w:rsid w:val="00D65F07"/>
    <w:rsid w:val="00D73DDC"/>
    <w:rsid w:val="00D835C8"/>
    <w:rsid w:val="00D947FE"/>
    <w:rsid w:val="00DB697F"/>
    <w:rsid w:val="00DC0017"/>
    <w:rsid w:val="00DC6739"/>
    <w:rsid w:val="00DD3392"/>
    <w:rsid w:val="00DD529C"/>
    <w:rsid w:val="00DE71EC"/>
    <w:rsid w:val="00E17FA6"/>
    <w:rsid w:val="00E24FCF"/>
    <w:rsid w:val="00E25A65"/>
    <w:rsid w:val="00E26BE8"/>
    <w:rsid w:val="00E32F83"/>
    <w:rsid w:val="00E337D0"/>
    <w:rsid w:val="00E34E69"/>
    <w:rsid w:val="00E433A5"/>
    <w:rsid w:val="00E57ACD"/>
    <w:rsid w:val="00E615A8"/>
    <w:rsid w:val="00E71B19"/>
    <w:rsid w:val="00E75167"/>
    <w:rsid w:val="00E75833"/>
    <w:rsid w:val="00E83AA1"/>
    <w:rsid w:val="00E93710"/>
    <w:rsid w:val="00EA4AFC"/>
    <w:rsid w:val="00EB09AF"/>
    <w:rsid w:val="00EB18E1"/>
    <w:rsid w:val="00EB5D8F"/>
    <w:rsid w:val="00ED2EC2"/>
    <w:rsid w:val="00EE702F"/>
    <w:rsid w:val="00EF1F47"/>
    <w:rsid w:val="00F01217"/>
    <w:rsid w:val="00F15119"/>
    <w:rsid w:val="00F177DB"/>
    <w:rsid w:val="00F36214"/>
    <w:rsid w:val="00F4081F"/>
    <w:rsid w:val="00F41BEB"/>
    <w:rsid w:val="00F455BC"/>
    <w:rsid w:val="00F6467B"/>
    <w:rsid w:val="00F72C1B"/>
    <w:rsid w:val="00F74BB0"/>
    <w:rsid w:val="00F867F1"/>
    <w:rsid w:val="00FA4C74"/>
    <w:rsid w:val="00FB45E3"/>
    <w:rsid w:val="00FD14FA"/>
    <w:rsid w:val="00FF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59"/>
  </w:style>
  <w:style w:type="paragraph" w:styleId="Heading1">
    <w:name w:val="heading 1"/>
    <w:basedOn w:val="Normal"/>
    <w:link w:val="Heading1Char"/>
    <w:uiPriority w:val="9"/>
    <w:qFormat/>
    <w:rsid w:val="00B90D20"/>
    <w:pPr>
      <w:spacing w:before="100" w:beforeAutospacing="1" w:after="100" w:afterAutospacing="1" w:line="315" w:lineRule="atLeast"/>
      <w:outlineLvl w:val="0"/>
    </w:pPr>
    <w:rPr>
      <w:rFonts w:ascii="Times New Roman" w:eastAsia="Times New Roman" w:hAnsi="Times New Roman" w:cs="Times New Roman"/>
      <w:b/>
      <w:bCs/>
      <w:color w:val="DC9A11"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0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3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AA1"/>
  </w:style>
  <w:style w:type="paragraph" w:styleId="Footer">
    <w:name w:val="footer"/>
    <w:basedOn w:val="Normal"/>
    <w:link w:val="FooterChar"/>
    <w:uiPriority w:val="99"/>
    <w:unhideWhenUsed/>
    <w:rsid w:val="00E83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AA1"/>
  </w:style>
  <w:style w:type="paragraph" w:styleId="BalloonText">
    <w:name w:val="Balloon Text"/>
    <w:basedOn w:val="Normal"/>
    <w:link w:val="BalloonTextChar"/>
    <w:uiPriority w:val="99"/>
    <w:semiHidden/>
    <w:unhideWhenUsed/>
    <w:rsid w:val="00E8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AA1"/>
    <w:rPr>
      <w:rFonts w:ascii="Tahoma" w:hAnsi="Tahoma" w:cs="Tahoma"/>
      <w:sz w:val="16"/>
      <w:szCs w:val="16"/>
    </w:rPr>
  </w:style>
  <w:style w:type="table" w:styleId="LightList-Accent4">
    <w:name w:val="Light List Accent 4"/>
    <w:basedOn w:val="TableNormal"/>
    <w:uiPriority w:val="61"/>
    <w:rsid w:val="00A800D1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Body1">
    <w:name w:val="Body 1"/>
    <w:rsid w:val="006D7E55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Default">
    <w:name w:val="Default"/>
    <w:rsid w:val="00440BF3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38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0D20"/>
    <w:rPr>
      <w:rFonts w:ascii="Times New Roman" w:eastAsia="Times New Roman" w:hAnsi="Times New Roman" w:cs="Times New Roman"/>
      <w:b/>
      <w:bCs/>
      <w:color w:val="DC9A11"/>
      <w:kern w:val="36"/>
      <w:sz w:val="27"/>
      <w:szCs w:val="27"/>
    </w:rPr>
  </w:style>
  <w:style w:type="paragraph" w:customStyle="1" w:styleId="section1">
    <w:name w:val="section1"/>
    <w:basedOn w:val="Normal"/>
    <w:rsid w:val="00B9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1B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1B3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6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E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E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31C41-B5DF-42D4-8323-1FCB4817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Frances</cp:lastModifiedBy>
  <cp:revision>7</cp:revision>
  <cp:lastPrinted>2015-07-13T02:02:00Z</cp:lastPrinted>
  <dcterms:created xsi:type="dcterms:W3CDTF">2015-06-17T14:08:00Z</dcterms:created>
  <dcterms:modified xsi:type="dcterms:W3CDTF">2015-07-13T02:03:00Z</dcterms:modified>
</cp:coreProperties>
</file>